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Default="005E1F5F" w:rsidP="00EA4C96">
      <w:pPr>
        <w:jc w:val="both"/>
        <w:rPr>
          <w:rFonts w:ascii="Barlow" w:hAnsi="Barlow"/>
          <w:b/>
          <w:bCs/>
        </w:rPr>
      </w:pPr>
      <w:r w:rsidRPr="005E1F5F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60B4D23E" w:rsidR="00785410" w:rsidRDefault="005E1F5F" w:rsidP="00785410">
      <w:pPr>
        <w:jc w:val="center"/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 w:rsidRPr="005E1F5F">
        <w:rPr>
          <w:rFonts w:ascii="Barlow" w:hAnsi="Barlow"/>
        </w:rPr>
        <w:tab/>
        <w:t>Le</w:t>
      </w:r>
      <w:r w:rsidR="00B05E50">
        <w:rPr>
          <w:rFonts w:ascii="Barlow" w:hAnsi="Barlow"/>
        </w:rPr>
        <w:t xml:space="preserve"> 12</w:t>
      </w:r>
      <w:r w:rsidR="00A0567A">
        <w:rPr>
          <w:rFonts w:ascii="Barlow" w:hAnsi="Barlow"/>
        </w:rPr>
        <w:t xml:space="preserve"> juin</w:t>
      </w:r>
      <w:r w:rsidR="00485FCD">
        <w:rPr>
          <w:rFonts w:ascii="Barlow" w:hAnsi="Barlow"/>
        </w:rPr>
        <w:t xml:space="preserve"> 2025</w:t>
      </w:r>
      <w:r w:rsidR="00785410" w:rsidRPr="00785410">
        <w:rPr>
          <w:rFonts w:ascii="Calibri" w:eastAsia="Times New Roman" w:hAnsi="Calibri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</w:p>
    <w:p w14:paraId="30C99137" w14:textId="77777777" w:rsidR="00785410" w:rsidRPr="00785410" w:rsidRDefault="00785410" w:rsidP="00785410">
      <w:pPr>
        <w:ind w:left="-142" w:right="709" w:hanging="425"/>
        <w:jc w:val="both"/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55A9FB2F" w14:textId="77777777" w:rsidR="00785410" w:rsidRPr="00785410" w:rsidRDefault="00785410" w:rsidP="00785410">
      <w:pP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</w:pPr>
    </w:p>
    <w:p w14:paraId="751626A4" w14:textId="460C1ADA" w:rsidR="00785410" w:rsidRPr="0056096B" w:rsidRDefault="0001519F" w:rsidP="00BB7940">
      <w:pPr>
        <w:ind w:left="-142"/>
        <w:jc w:val="center"/>
        <w:rPr>
          <w:rFonts w:ascii="Barlow" w:hAnsi="Barlow" w:cs="Calibri"/>
          <w:b/>
          <w:smallCaps/>
          <w:sz w:val="22"/>
          <w:szCs w:val="22"/>
        </w:rPr>
      </w:pPr>
      <w:r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1 </w:t>
      </w:r>
      <w:r w:rsidR="00A02A06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Chargé d'opérations et de coordination</w:t>
      </w:r>
      <w:r w:rsidR="00A0567A" w:rsidRPr="0056096B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 xml:space="preserve"> </w:t>
      </w:r>
      <w:r w:rsidR="00785410" w:rsidRPr="0056096B">
        <w:rPr>
          <w:rFonts w:ascii="Barlow" w:eastAsia="Times New Roman" w:hAnsi="Barlow" w:cs="Calibri"/>
          <w:b/>
          <w:kern w:val="0"/>
          <w:sz w:val="22"/>
          <w:szCs w:val="22"/>
          <w:lang w:eastAsia="fr-FR"/>
          <w14:ligatures w14:val="none"/>
        </w:rPr>
        <w:t>(H/F)</w:t>
      </w:r>
    </w:p>
    <w:p w14:paraId="6DD56959" w14:textId="77777777" w:rsidR="00785410" w:rsidRPr="0056096B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A5E89AC" w14:textId="25DBF9BC" w:rsidR="00485FCD" w:rsidRPr="0056096B" w:rsidRDefault="00A02A06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Service Espaces Publics et Littoral</w:t>
      </w:r>
    </w:p>
    <w:p w14:paraId="798EC1EF" w14:textId="3C824187" w:rsidR="00785410" w:rsidRPr="0056096B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Direction </w:t>
      </w:r>
      <w:r w:rsidR="00A02A06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Espaces Publics</w:t>
      </w:r>
    </w:p>
    <w:p w14:paraId="74B2E8DB" w14:textId="3E686AA1" w:rsidR="00785410" w:rsidRPr="0056096B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DGA </w:t>
      </w:r>
      <w:r w:rsidR="00A02A06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Aménagement et Services Techniques</w:t>
      </w:r>
    </w:p>
    <w:p w14:paraId="75CCD4EA" w14:textId="77777777" w:rsidR="00A02A06" w:rsidRDefault="00785410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Catégorie</w:t>
      </w:r>
      <w:r w:rsidR="00A02A06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C</w:t>
      </w: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– </w:t>
      </w:r>
      <w:r w:rsidR="00A02A06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Agent de maitrise- Agent de maitrise principal</w:t>
      </w:r>
    </w:p>
    <w:p w14:paraId="7FD81491" w14:textId="194C7746" w:rsidR="00A0567A" w:rsidRPr="0056096B" w:rsidRDefault="00A02A06" w:rsidP="00785410">
      <w:pPr>
        <w:ind w:right="-2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Catégorie B- Technicien</w:t>
      </w:r>
      <w:r w:rsidR="00A0567A"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 - Filière </w:t>
      </w:r>
      <w:r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Technique</w:t>
      </w:r>
    </w:p>
    <w:p w14:paraId="1150D0BC" w14:textId="03730C6E" w:rsidR="00785410" w:rsidRPr="0056096B" w:rsidRDefault="00785410" w:rsidP="00BB7940">
      <w:pPr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 xml:space="preserve">A temps </w:t>
      </w:r>
      <w:r w:rsidR="00BB7940"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complet</w:t>
      </w:r>
    </w:p>
    <w:p w14:paraId="64646F65" w14:textId="77777777" w:rsidR="00785410" w:rsidRPr="0056096B" w:rsidRDefault="00785410" w:rsidP="00785410">
      <w:pPr>
        <w:ind w:left="1134" w:right="142" w:hanging="1701"/>
        <w:jc w:val="center"/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</w:pPr>
    </w:p>
    <w:p w14:paraId="7C12713F" w14:textId="77777777" w:rsidR="00785410" w:rsidRPr="0056096B" w:rsidRDefault="00785410" w:rsidP="00785410">
      <w:pPr>
        <w:spacing w:after="120"/>
        <w:ind w:right="-2"/>
        <w:jc w:val="center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lang w:eastAsia="fr-FR"/>
          <w14:ligatures w14:val="none"/>
        </w:rPr>
        <w:t>*********************************************************</w:t>
      </w:r>
    </w:p>
    <w:p w14:paraId="6A8F6BE1" w14:textId="77777777" w:rsidR="00785410" w:rsidRPr="0056096B" w:rsidRDefault="00785410" w:rsidP="00785410">
      <w:pPr>
        <w:spacing w:line="259" w:lineRule="auto"/>
        <w:jc w:val="both"/>
        <w:rPr>
          <w:rFonts w:ascii="Barlow" w:eastAsia="Calibri" w:hAnsi="Barlow" w:cs="Calibri"/>
          <w:kern w:val="0"/>
          <w:sz w:val="22"/>
          <w:szCs w:val="22"/>
          <w14:ligatures w14:val="none"/>
        </w:rPr>
      </w:pPr>
    </w:p>
    <w:p w14:paraId="1B2A8975" w14:textId="77777777" w:rsidR="00785410" w:rsidRPr="0056096B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 principales du poste</w:t>
      </w:r>
      <w:r w:rsidRPr="0056096B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56096B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50BE8B83" w14:textId="77777777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 xml:space="preserve">Travaille à la coordination des travaux de voirie et réseaux divers en interne et en externe  </w:t>
      </w:r>
    </w:p>
    <w:p w14:paraId="38FB1002" w14:textId="77777777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 xml:space="preserve">Participe au suivi des réseaux secs de la ville et à leur rénovation (éclairage et fibre) </w:t>
      </w:r>
    </w:p>
    <w:p w14:paraId="12A1FA64" w14:textId="77777777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Gère et assure le déploiement du patrimoine des automatismes des voiries de la ville (barrières d’accès - bornes escamotables – bornes arrêt minute)</w:t>
      </w:r>
    </w:p>
    <w:p w14:paraId="2BF9F7CC" w14:textId="6B0F83C0" w:rsidR="000037B9" w:rsidRPr="00A02A06" w:rsidRDefault="00A02A06" w:rsidP="00A02A06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A02A06">
        <w:rPr>
          <w:rFonts w:ascii="Barlow" w:hAnsi="Barlow" w:cs="Calibri"/>
          <w:sz w:val="22"/>
          <w:szCs w:val="22"/>
        </w:rPr>
        <w:t>Pilote certains dossiers (piétonnisation) et certains projets d’aménagement urbain</w:t>
      </w:r>
    </w:p>
    <w:p w14:paraId="48908EE1" w14:textId="77777777" w:rsidR="00AA565E" w:rsidRPr="0056096B" w:rsidRDefault="00AA565E" w:rsidP="000037B9">
      <w:pPr>
        <w:spacing w:line="259" w:lineRule="auto"/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5F185AC7" w14:textId="77777777" w:rsidR="00785410" w:rsidRPr="0056096B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56096B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F38270A" w14:textId="77777777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En relation avec les concessionnaires, les autres collectivités et les différents services de la vill</w:t>
      </w:r>
      <w:r>
        <w:rPr>
          <w:rFonts w:ascii="Barlow" w:hAnsi="Barlow" w:cs="Calibri"/>
          <w:sz w:val="22"/>
          <w:szCs w:val="22"/>
        </w:rPr>
        <w:t>e :</w:t>
      </w:r>
    </w:p>
    <w:p w14:paraId="34AB1D6A" w14:textId="2F57466A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>-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Etablir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les</w:t>
      </w:r>
      <w:r w:rsidRPr="00A02A06">
        <w:rPr>
          <w:rFonts w:ascii="Barlow" w:hAnsi="Barlow" w:cs="Calibri"/>
          <w:sz w:val="22"/>
          <w:szCs w:val="22"/>
        </w:rPr>
        <w:t xml:space="preserve"> document</w:t>
      </w:r>
      <w:r>
        <w:rPr>
          <w:rFonts w:ascii="Barlow" w:hAnsi="Barlow" w:cs="Calibri"/>
          <w:sz w:val="22"/>
          <w:szCs w:val="22"/>
        </w:rPr>
        <w:t>s</w:t>
      </w:r>
      <w:r w:rsidRPr="00A02A06">
        <w:rPr>
          <w:rFonts w:ascii="Barlow" w:hAnsi="Barlow" w:cs="Calibri"/>
          <w:sz w:val="22"/>
          <w:szCs w:val="22"/>
        </w:rPr>
        <w:t xml:space="preserve"> permettant d’assurer la coordination des travaux </w:t>
      </w:r>
    </w:p>
    <w:p w14:paraId="2C408538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4E84C797" w14:textId="2FDC29E8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En lien avec le technicien en charge de l’éclairage et le technicien en charge de la voirie</w:t>
      </w:r>
      <w:r>
        <w:rPr>
          <w:rFonts w:ascii="Barlow" w:hAnsi="Barlow" w:cs="Calibri"/>
          <w:sz w:val="22"/>
          <w:szCs w:val="22"/>
        </w:rPr>
        <w:t xml:space="preserve"> :</w:t>
      </w:r>
    </w:p>
    <w:p w14:paraId="239449FF" w14:textId="54FB7EA1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 xml:space="preserve">- </w:t>
      </w:r>
      <w:r w:rsidRPr="00A02A06">
        <w:rPr>
          <w:rFonts w:ascii="Barlow" w:hAnsi="Barlow" w:cs="Calibri"/>
          <w:sz w:val="22"/>
          <w:szCs w:val="22"/>
        </w:rPr>
        <w:t>commande</w:t>
      </w:r>
      <w:r w:rsidR="008B5C52">
        <w:rPr>
          <w:rFonts w:ascii="Barlow" w:hAnsi="Barlow" w:cs="Calibri"/>
          <w:sz w:val="22"/>
          <w:szCs w:val="22"/>
        </w:rPr>
        <w:t>r</w:t>
      </w:r>
      <w:r w:rsidRPr="00A02A06">
        <w:rPr>
          <w:rFonts w:ascii="Barlow" w:hAnsi="Barlow" w:cs="Calibri"/>
          <w:sz w:val="22"/>
          <w:szCs w:val="22"/>
        </w:rPr>
        <w:t xml:space="preserve"> aux prestataires intervenant pour les concessionnaires, du génie civil permettant de rénover ensuite l’éclairage ou de passer la fibre ou demande</w:t>
      </w:r>
      <w:r w:rsidR="008B5C52">
        <w:rPr>
          <w:rFonts w:ascii="Barlow" w:hAnsi="Barlow" w:cs="Calibri"/>
          <w:sz w:val="22"/>
          <w:szCs w:val="22"/>
        </w:rPr>
        <w:t>r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 w:rsidR="008B5C52">
        <w:rPr>
          <w:rFonts w:ascii="Barlow" w:hAnsi="Barlow" w:cs="Calibri"/>
          <w:sz w:val="22"/>
          <w:szCs w:val="22"/>
        </w:rPr>
        <w:t>l'</w:t>
      </w:r>
      <w:r w:rsidRPr="00A02A06">
        <w:rPr>
          <w:rFonts w:ascii="Barlow" w:hAnsi="Barlow" w:cs="Calibri"/>
          <w:sz w:val="22"/>
          <w:szCs w:val="22"/>
        </w:rPr>
        <w:t>améliorations de voirie, notamment en termes d’accessibilité</w:t>
      </w:r>
    </w:p>
    <w:p w14:paraId="341DF827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1E78EB0A" w14:textId="42438A50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En lien avec le service informatique</w:t>
      </w:r>
      <w:r>
        <w:rPr>
          <w:rFonts w:ascii="Barlow" w:hAnsi="Barlow" w:cs="Calibri"/>
          <w:sz w:val="22"/>
          <w:szCs w:val="22"/>
        </w:rPr>
        <w:t xml:space="preserve"> : </w:t>
      </w:r>
    </w:p>
    <w:p w14:paraId="0AE770FD" w14:textId="47AEE615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 xml:space="preserve">- </w:t>
      </w:r>
      <w:r w:rsidRPr="00A02A06">
        <w:rPr>
          <w:rFonts w:ascii="Barlow" w:hAnsi="Barlow" w:cs="Calibri"/>
          <w:sz w:val="22"/>
          <w:szCs w:val="22"/>
        </w:rPr>
        <w:t>pré</w:t>
      </w:r>
      <w:r>
        <w:rPr>
          <w:rFonts w:ascii="Barlow" w:hAnsi="Barlow" w:cs="Calibri"/>
          <w:sz w:val="22"/>
          <w:szCs w:val="22"/>
        </w:rPr>
        <w:t>voir</w:t>
      </w:r>
      <w:r w:rsidRPr="00A02A06">
        <w:rPr>
          <w:rFonts w:ascii="Barlow" w:hAnsi="Barlow" w:cs="Calibri"/>
          <w:sz w:val="22"/>
          <w:szCs w:val="22"/>
        </w:rPr>
        <w:t xml:space="preserve"> et </w:t>
      </w:r>
      <w:r>
        <w:rPr>
          <w:rFonts w:ascii="Barlow" w:hAnsi="Barlow" w:cs="Calibri"/>
          <w:sz w:val="22"/>
          <w:szCs w:val="22"/>
        </w:rPr>
        <w:t>réaliser le</w:t>
      </w:r>
      <w:r w:rsidRPr="00A02A06">
        <w:rPr>
          <w:rFonts w:ascii="Barlow" w:hAnsi="Barlow" w:cs="Calibri"/>
          <w:sz w:val="22"/>
          <w:szCs w:val="22"/>
        </w:rPr>
        <w:t xml:space="preserve"> déploiement des réseaux secs destinés à la fibre dans le cadre du schéma directeur de la ville</w:t>
      </w:r>
    </w:p>
    <w:p w14:paraId="4AB86257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69806872" w14:textId="7CC5C8E1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En lien avec le technicien en charge de l’éclairage</w:t>
      </w:r>
      <w:r>
        <w:rPr>
          <w:rFonts w:ascii="Barlow" w:hAnsi="Barlow" w:cs="Calibri"/>
          <w:sz w:val="22"/>
          <w:szCs w:val="22"/>
        </w:rPr>
        <w:t xml:space="preserve"> :</w:t>
      </w:r>
    </w:p>
    <w:p w14:paraId="6BE659F9" w14:textId="76C2C948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>- suivre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l</w:t>
      </w:r>
      <w:r w:rsidRPr="00A02A06">
        <w:rPr>
          <w:rFonts w:ascii="Barlow" w:hAnsi="Barlow" w:cs="Calibri"/>
          <w:sz w:val="22"/>
          <w:szCs w:val="22"/>
        </w:rPr>
        <w:t>es différents chantiers modifiants ou complétant les réseaux secs gérés par la ville</w:t>
      </w:r>
    </w:p>
    <w:p w14:paraId="3C85E509" w14:textId="77777777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 xml:space="preserve">- </w:t>
      </w:r>
      <w:r>
        <w:rPr>
          <w:rFonts w:ascii="Barlow" w:hAnsi="Barlow" w:cs="Calibri"/>
          <w:sz w:val="22"/>
          <w:szCs w:val="22"/>
        </w:rPr>
        <w:t>suivre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l</w:t>
      </w:r>
      <w:r w:rsidRPr="00A02A06">
        <w:rPr>
          <w:rFonts w:ascii="Barlow" w:hAnsi="Barlow" w:cs="Calibri"/>
          <w:sz w:val="22"/>
          <w:szCs w:val="22"/>
        </w:rPr>
        <w:t xml:space="preserve">es installations de contrôle d’accès </w:t>
      </w:r>
    </w:p>
    <w:p w14:paraId="7F168AE8" w14:textId="3715C6D7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 xml:space="preserve">- </w:t>
      </w:r>
      <w:r w:rsidRPr="00A02A06">
        <w:rPr>
          <w:rFonts w:ascii="Barlow" w:hAnsi="Barlow" w:cs="Calibri"/>
          <w:sz w:val="22"/>
          <w:szCs w:val="22"/>
        </w:rPr>
        <w:t>pilo</w:t>
      </w:r>
      <w:r>
        <w:rPr>
          <w:rFonts w:ascii="Barlow" w:hAnsi="Barlow" w:cs="Calibri"/>
          <w:sz w:val="22"/>
          <w:szCs w:val="22"/>
        </w:rPr>
        <w:t xml:space="preserve">ter le </w:t>
      </w:r>
      <w:r w:rsidRPr="00A02A06">
        <w:rPr>
          <w:rFonts w:ascii="Barlow" w:hAnsi="Barlow" w:cs="Calibri"/>
          <w:sz w:val="22"/>
          <w:szCs w:val="22"/>
        </w:rPr>
        <w:t>déploiement de la piétonnisation</w:t>
      </w:r>
    </w:p>
    <w:p w14:paraId="5E5252DD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54087188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6D8A816E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7F2ACBC9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469579A9" w14:textId="77777777" w:rsidR="008B5C52" w:rsidRDefault="008B5C52" w:rsidP="00A02A06">
      <w:pPr>
        <w:rPr>
          <w:rFonts w:ascii="Barlow" w:hAnsi="Barlow" w:cs="Calibri"/>
          <w:sz w:val="22"/>
          <w:szCs w:val="22"/>
        </w:rPr>
      </w:pPr>
    </w:p>
    <w:p w14:paraId="7BC6D8EB" w14:textId="6F691D10" w:rsid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- Etabli</w:t>
      </w:r>
      <w:r>
        <w:rPr>
          <w:rFonts w:ascii="Barlow" w:hAnsi="Barlow" w:cs="Calibri"/>
          <w:sz w:val="22"/>
          <w:szCs w:val="22"/>
        </w:rPr>
        <w:t>r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les</w:t>
      </w:r>
      <w:r w:rsidRPr="00A02A06">
        <w:rPr>
          <w:rFonts w:ascii="Barlow" w:hAnsi="Barlow" w:cs="Calibri"/>
          <w:sz w:val="22"/>
          <w:szCs w:val="22"/>
        </w:rPr>
        <w:t xml:space="preserve"> dossiers de consultation des entreprises</w:t>
      </w:r>
    </w:p>
    <w:p w14:paraId="1EDBE463" w14:textId="63CC3871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 xml:space="preserve">- </w:t>
      </w:r>
      <w:r w:rsidRPr="00A02A06">
        <w:rPr>
          <w:rFonts w:ascii="Barlow" w:hAnsi="Barlow" w:cs="Calibri"/>
          <w:sz w:val="22"/>
          <w:szCs w:val="22"/>
        </w:rPr>
        <w:t>prépa</w:t>
      </w:r>
      <w:r>
        <w:rPr>
          <w:rFonts w:ascii="Barlow" w:hAnsi="Barlow" w:cs="Calibri"/>
          <w:sz w:val="22"/>
          <w:szCs w:val="22"/>
        </w:rPr>
        <w:t>rer</w:t>
      </w:r>
      <w:r w:rsidRPr="00A02A06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les</w:t>
      </w:r>
      <w:r w:rsidRPr="00A02A06">
        <w:rPr>
          <w:rFonts w:ascii="Barlow" w:hAnsi="Barlow" w:cs="Calibri"/>
          <w:sz w:val="22"/>
          <w:szCs w:val="22"/>
        </w:rPr>
        <w:t xml:space="preserve"> rapports d’analyse des offres et gestion des demandes</w:t>
      </w:r>
    </w:p>
    <w:p w14:paraId="73CBCEA2" w14:textId="77777777" w:rsidR="00D92981" w:rsidRDefault="00D92981" w:rsidP="00A02A06">
      <w:pPr>
        <w:rPr>
          <w:rFonts w:ascii="Barlow" w:hAnsi="Barlow" w:cs="Calibri"/>
          <w:sz w:val="22"/>
          <w:szCs w:val="22"/>
        </w:rPr>
      </w:pPr>
    </w:p>
    <w:p w14:paraId="7AD74220" w14:textId="77777777" w:rsidR="00D92981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En fonction du plan de charge du service</w:t>
      </w:r>
      <w:r w:rsidR="00D92981">
        <w:rPr>
          <w:rFonts w:ascii="Barlow" w:hAnsi="Barlow" w:cs="Calibri"/>
          <w:sz w:val="22"/>
          <w:szCs w:val="22"/>
        </w:rPr>
        <w:t xml:space="preserve"> :</w:t>
      </w:r>
    </w:p>
    <w:p w14:paraId="74D57869" w14:textId="014C41C2" w:rsidR="00A02A06" w:rsidRPr="00A02A06" w:rsidRDefault="00D92981" w:rsidP="00A02A06">
      <w:pPr>
        <w:rPr>
          <w:rFonts w:ascii="Barlow" w:hAnsi="Barlow" w:cs="Calibri"/>
          <w:sz w:val="22"/>
          <w:szCs w:val="22"/>
        </w:rPr>
      </w:pPr>
      <w:r>
        <w:rPr>
          <w:rFonts w:ascii="Barlow" w:hAnsi="Barlow" w:cs="Calibri"/>
          <w:sz w:val="22"/>
          <w:szCs w:val="22"/>
        </w:rPr>
        <w:t xml:space="preserve">- </w:t>
      </w:r>
      <w:r w:rsidR="00A02A06" w:rsidRPr="00A02A06">
        <w:rPr>
          <w:rFonts w:ascii="Barlow" w:hAnsi="Barlow" w:cs="Calibri"/>
          <w:sz w:val="22"/>
          <w:szCs w:val="22"/>
        </w:rPr>
        <w:t xml:space="preserve"> possibilité de réaliser des études de voirie en MOE interne ou en pilotage de MOE externe,</w:t>
      </w:r>
      <w:r w:rsidR="008B5C52">
        <w:rPr>
          <w:rFonts w:ascii="Barlow" w:hAnsi="Barlow" w:cs="Calibri"/>
          <w:sz w:val="22"/>
          <w:szCs w:val="22"/>
        </w:rPr>
        <w:t xml:space="preserve"> é</w:t>
      </w:r>
      <w:r w:rsidR="00A02A06" w:rsidRPr="00A02A06">
        <w:rPr>
          <w:rFonts w:ascii="Barlow" w:hAnsi="Barlow" w:cs="Calibri"/>
          <w:sz w:val="22"/>
          <w:szCs w:val="22"/>
        </w:rPr>
        <w:t>tudes de faisabilité avec chiffrage des travaux de VRD</w:t>
      </w:r>
    </w:p>
    <w:p w14:paraId="3C795B2A" w14:textId="77777777" w:rsidR="00A02A06" w:rsidRPr="00A02A06" w:rsidRDefault="00A02A06" w:rsidP="00A02A06">
      <w:pPr>
        <w:rPr>
          <w:rFonts w:ascii="Barlow" w:hAnsi="Barlow" w:cs="Calibri"/>
          <w:sz w:val="22"/>
          <w:szCs w:val="22"/>
        </w:rPr>
      </w:pPr>
      <w:r w:rsidRPr="00A02A06">
        <w:rPr>
          <w:rFonts w:ascii="Barlow" w:hAnsi="Barlow" w:cs="Calibri"/>
          <w:sz w:val="22"/>
          <w:szCs w:val="22"/>
        </w:rPr>
        <w:t>- Suivi budgétaire et contractuel lié au patrimoine géré et aux travaux suivis</w:t>
      </w:r>
    </w:p>
    <w:p w14:paraId="78E95AA5" w14:textId="77777777" w:rsidR="00F56C91" w:rsidRDefault="00F56C91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0D62F691" w14:textId="1482CC6E" w:rsidR="00785410" w:rsidRPr="0056096B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Profil </w:t>
      </w:r>
      <w:r w:rsidRPr="0056096B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: </w:t>
      </w:r>
      <w:bookmarkStart w:id="0" w:name="_Hlk98837897"/>
      <w:r w:rsidRPr="0056096B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073DDAAC" w14:textId="77777777" w:rsidR="00822E7E" w:rsidRDefault="00822E7E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74FAC1D8" w14:textId="565442B6" w:rsidR="006F23D8" w:rsidRDefault="006F23D8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6F23D8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Qualifications nécessaires</w:t>
      </w:r>
      <w: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 xml:space="preserve"> : </w:t>
      </w:r>
    </w:p>
    <w:p w14:paraId="2B65CBC8" w14:textId="77777777" w:rsidR="00791997" w:rsidRDefault="00791997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58B7D212" w14:textId="77777777" w:rsidR="008B5C52" w:rsidRPr="008B5C52" w:rsidRDefault="008B5C52" w:rsidP="008B5C52">
      <w:pPr>
        <w:rPr>
          <w:rFonts w:ascii="Barlow" w:hAnsi="Barlow" w:cs="Calibri"/>
          <w:b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BAC + 2 en génie urbain et VRD, BTS travaux publics</w:t>
      </w:r>
    </w:p>
    <w:p w14:paraId="24723274" w14:textId="77777777" w:rsidR="00F56C91" w:rsidRPr="00F56C91" w:rsidRDefault="00F56C91" w:rsidP="00785410">
      <w:pPr>
        <w:rPr>
          <w:rFonts w:ascii="Barlow" w:hAnsi="Barlow" w:cs="Calibri"/>
          <w:bCs/>
          <w:sz w:val="22"/>
          <w:szCs w:val="22"/>
        </w:rPr>
      </w:pPr>
    </w:p>
    <w:p w14:paraId="1734EABA" w14:textId="3A2075EC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Compétences techniques</w:t>
      </w:r>
      <w:r w:rsidRPr="0056096B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> :</w:t>
      </w:r>
    </w:p>
    <w:p w14:paraId="641D9EC9" w14:textId="77777777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596C21DC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Forte spécialisation dans son domaine et maîtrise de sa réglementation</w:t>
      </w:r>
    </w:p>
    <w:p w14:paraId="245BD488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Connaissance de la réglementation en matière d’hygiène et de sécurité du travail sur les chantiers</w:t>
      </w:r>
    </w:p>
    <w:p w14:paraId="71F5368D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Bonnes connaissances de la commande publique </w:t>
      </w:r>
    </w:p>
    <w:p w14:paraId="673AB48F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Bonnes connaissances de la gestion des budgets</w:t>
      </w:r>
    </w:p>
    <w:p w14:paraId="522DBD2C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Bonne maîtrise de l’outil informatique et des logiciels spécifiques à son domaine d’intervention</w:t>
      </w:r>
    </w:p>
    <w:p w14:paraId="56CC2B63" w14:textId="1C793B88" w:rsidR="00822E7E" w:rsidRPr="0056096B" w:rsidRDefault="00785410" w:rsidP="00785410">
      <w:pPr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2F985549" w14:textId="34D47D00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6096B">
        <w:rPr>
          <w:rFonts w:ascii="Barlow" w:eastAsia="Times New Roman" w:hAnsi="Barlow" w:cs="Calibri"/>
          <w:b/>
          <w:kern w:val="0"/>
          <w:sz w:val="22"/>
          <w:szCs w:val="22"/>
          <w:u w:val="single"/>
          <w:lang w:eastAsia="fr-FR"/>
          <w14:ligatures w14:val="none"/>
        </w:rPr>
        <w:t>Savoir être</w:t>
      </w:r>
      <w:r w:rsidRPr="0056096B"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56096B" w:rsidRDefault="00785410" w:rsidP="00785410">
      <w:pPr>
        <w:rPr>
          <w:rFonts w:ascii="Barlow" w:eastAsia="Times New Roman" w:hAnsi="Barlow" w:cs="Calibri"/>
          <w:b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764EFBCC" w14:textId="77777777" w:rsidR="008B5C52" w:rsidRPr="008B5C52" w:rsidRDefault="008B5C52" w:rsidP="008B5C52">
      <w:pPr>
        <w:numPr>
          <w:ilvl w:val="0"/>
          <w:numId w:val="5"/>
        </w:num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Relationnel : </w:t>
      </w:r>
    </w:p>
    <w:p w14:paraId="4F1EA776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Sens du travail en équipe</w:t>
      </w:r>
    </w:p>
    <w:p w14:paraId="660B3880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Capacité à convaincre, à mener des négociations avec des partenaires internes ou externes</w:t>
      </w:r>
    </w:p>
    <w:p w14:paraId="57837026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</w:p>
    <w:p w14:paraId="68723FFD" w14:textId="77777777" w:rsidR="008B5C52" w:rsidRPr="008B5C52" w:rsidRDefault="008B5C52" w:rsidP="008B5C52">
      <w:pPr>
        <w:numPr>
          <w:ilvl w:val="0"/>
          <w:numId w:val="5"/>
        </w:num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Autonomie : </w:t>
      </w:r>
    </w:p>
    <w:p w14:paraId="020DB31E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Chef de projet sur certains dossiers : grande autonomie dans la gestion quotidienne, savoir solliciter les bons interlocuteurs, référer à sa hiérarchie lorsque nécessaire</w:t>
      </w:r>
    </w:p>
    <w:p w14:paraId="629D3015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        </w:t>
      </w:r>
    </w:p>
    <w:p w14:paraId="64F1978F" w14:textId="77777777" w:rsidR="008B5C52" w:rsidRDefault="008B5C52" w:rsidP="008B5C52">
      <w:pPr>
        <w:numPr>
          <w:ilvl w:val="0"/>
          <w:numId w:val="5"/>
        </w:num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Efficience : </w:t>
      </w:r>
    </w:p>
    <w:p w14:paraId="1B2745D0" w14:textId="51592BC9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  Respect de l’application des procédures de contrôle</w:t>
      </w:r>
    </w:p>
    <w:p w14:paraId="4CADF9A1" w14:textId="1BA63CA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  Suivi des opérations dont il a la charge</w:t>
      </w:r>
    </w:p>
    <w:p w14:paraId="494E70C0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</w:p>
    <w:p w14:paraId="614858BB" w14:textId="77777777" w:rsidR="008B5C52" w:rsidRPr="008B5C52" w:rsidRDefault="008B5C52" w:rsidP="008B5C52">
      <w:pPr>
        <w:numPr>
          <w:ilvl w:val="0"/>
          <w:numId w:val="5"/>
        </w:num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Implication :</w:t>
      </w:r>
    </w:p>
    <w:p w14:paraId="2F80D5C0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Propositions d’améliorations</w:t>
      </w:r>
    </w:p>
    <w:p w14:paraId="7C94FC17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 xml:space="preserve">Curiosité </w:t>
      </w:r>
    </w:p>
    <w:p w14:paraId="7A97FA49" w14:textId="77777777" w:rsidR="008B5C52" w:rsidRPr="008B5C52" w:rsidRDefault="008B5C52" w:rsidP="008B5C52">
      <w:pPr>
        <w:rPr>
          <w:rFonts w:ascii="Barlow" w:hAnsi="Barlow" w:cs="Calibri"/>
          <w:bCs/>
          <w:sz w:val="22"/>
          <w:szCs w:val="22"/>
        </w:rPr>
      </w:pPr>
      <w:r w:rsidRPr="008B5C52">
        <w:rPr>
          <w:rFonts w:ascii="Barlow" w:hAnsi="Barlow" w:cs="Calibri"/>
          <w:bCs/>
          <w:sz w:val="22"/>
          <w:szCs w:val="22"/>
        </w:rPr>
        <w:t>Intérêt pour les évolutions du métier et l’impact environnemental des chantiers</w:t>
      </w:r>
    </w:p>
    <w:p w14:paraId="6BB04396" w14:textId="77777777" w:rsidR="000037B9" w:rsidRPr="0056096B" w:rsidRDefault="000037B9" w:rsidP="002E0B9B">
      <w:pPr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</w:p>
    <w:bookmarkEnd w:id="0"/>
    <w:p w14:paraId="56307D62" w14:textId="77777777" w:rsidR="008B5C52" w:rsidRDefault="008B5C52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49678157" w14:textId="77777777" w:rsidR="008B5C52" w:rsidRDefault="008B5C52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147F80B2" w14:textId="77777777" w:rsidR="008B5C52" w:rsidRDefault="008B5C52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0BB705AF" w14:textId="77777777" w:rsidR="008B5C52" w:rsidRDefault="008B5C52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</w:p>
    <w:p w14:paraId="2AD1B696" w14:textId="3FC218D6" w:rsidR="005E1F5F" w:rsidRPr="0056096B" w:rsidRDefault="002E0B9B" w:rsidP="00EA4C96">
      <w:pPr>
        <w:jc w:val="both"/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</w:pPr>
      <w:r w:rsidRPr="0056096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Merci d'adresser votre candidature, accompagnée d'une lettre de motivation et d'un CV, avant le </w:t>
      </w:r>
      <w:r w:rsidR="008B5C52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>13 juillet</w:t>
      </w:r>
      <w:r w:rsidRPr="0056096B">
        <w:rPr>
          <w:rFonts w:ascii="Barlow" w:eastAsia="Times New Roman" w:hAnsi="Barlow" w:cs="Calibri"/>
          <w:kern w:val="0"/>
          <w:sz w:val="22"/>
          <w:szCs w:val="22"/>
          <w:lang w:eastAsia="fr-FR"/>
          <w14:ligatures w14:val="none"/>
        </w:rPr>
        <w:t xml:space="preserve"> 2025, à Madame le Maire de la Ville de Biarritz – Direction des Ressources Humaines, BP 58, 64202 BIARRITZ Cedex, ou par e-mail à rh.candidatures@biarritz.fr</w:t>
      </w:r>
    </w:p>
    <w:p w14:paraId="307AC36C" w14:textId="77777777" w:rsidR="002E0B9B" w:rsidRPr="0056096B" w:rsidRDefault="002E0B9B" w:rsidP="002E0B9B">
      <w:pPr>
        <w:ind w:left="6379" w:hanging="1417"/>
        <w:rPr>
          <w:rFonts w:ascii="Barlow" w:hAnsi="Barlow" w:cs="Calibri"/>
          <w:b/>
          <w:smallCaps/>
          <w:sz w:val="22"/>
          <w:szCs w:val="22"/>
        </w:rPr>
      </w:pPr>
    </w:p>
    <w:p w14:paraId="70E4E63F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26168A9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666D117" w14:textId="79638345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Anne PINATEL</w:t>
      </w:r>
    </w:p>
    <w:p w14:paraId="31700173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Adjointe au Maire</w:t>
      </w:r>
    </w:p>
    <w:p w14:paraId="6B6D3194" w14:textId="7214FB56" w:rsidR="00785410" w:rsidRPr="005720C3" w:rsidRDefault="002E0B9B" w:rsidP="005720C3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Déléguée aux Ressources Humaines</w:t>
      </w:r>
    </w:p>
    <w:sectPr w:rsidR="00785410" w:rsidRPr="005720C3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E2C2" w14:textId="77777777" w:rsidR="003C1A7C" w:rsidRDefault="003C1A7C" w:rsidP="00254F57">
      <w:r>
        <w:separator/>
      </w:r>
    </w:p>
  </w:endnote>
  <w:endnote w:type="continuationSeparator" w:id="0">
    <w:p w14:paraId="31843DE3" w14:textId="77777777" w:rsidR="003C1A7C" w:rsidRDefault="003C1A7C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1B17F20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>rh.</w:t>
    </w:r>
    <w:r w:rsidR="00B105FC">
      <w:rPr>
        <w:rFonts w:ascii="Barlow" w:hAnsi="Barlow"/>
        <w:color w:val="002060"/>
        <w:sz w:val="21"/>
        <w:szCs w:val="21"/>
      </w:rPr>
      <w:t>candidatures</w:t>
    </w:r>
    <w:r w:rsidRPr="00EA4C96">
      <w:rPr>
        <w:rFonts w:ascii="Barlow" w:hAnsi="Barlow"/>
        <w:color w:val="002060"/>
        <w:sz w:val="21"/>
        <w:szCs w:val="21"/>
      </w:rPr>
      <w:t xml:space="preserve">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AEEC" w14:textId="77777777" w:rsidR="003C1A7C" w:rsidRDefault="003C1A7C" w:rsidP="00254F57">
      <w:r>
        <w:separator/>
      </w:r>
    </w:p>
  </w:footnote>
  <w:footnote w:type="continuationSeparator" w:id="0">
    <w:p w14:paraId="50ACAC2E" w14:textId="77777777" w:rsidR="003C1A7C" w:rsidRDefault="003C1A7C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F8D"/>
    <w:multiLevelType w:val="hybridMultilevel"/>
    <w:tmpl w:val="A25C5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48DC"/>
    <w:multiLevelType w:val="multilevel"/>
    <w:tmpl w:val="D3946A8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0AE5BD2"/>
    <w:multiLevelType w:val="multilevel"/>
    <w:tmpl w:val="994EF0C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D7A3662"/>
    <w:multiLevelType w:val="hybridMultilevel"/>
    <w:tmpl w:val="E9921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07101">
    <w:abstractNumId w:val="3"/>
  </w:num>
  <w:num w:numId="2" w16cid:durableId="231042885">
    <w:abstractNumId w:val="0"/>
  </w:num>
  <w:num w:numId="3" w16cid:durableId="749041824">
    <w:abstractNumId w:val="2"/>
  </w:num>
  <w:num w:numId="4" w16cid:durableId="1731885503">
    <w:abstractNumId w:val="1"/>
  </w:num>
  <w:num w:numId="5" w16cid:durableId="108672807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01519F"/>
    <w:rsid w:val="000A1EC5"/>
    <w:rsid w:val="000B1E77"/>
    <w:rsid w:val="00254F57"/>
    <w:rsid w:val="002C5986"/>
    <w:rsid w:val="002E0B9B"/>
    <w:rsid w:val="003C1A7C"/>
    <w:rsid w:val="00485FCD"/>
    <w:rsid w:val="004A7182"/>
    <w:rsid w:val="0056096B"/>
    <w:rsid w:val="005720C3"/>
    <w:rsid w:val="00572CCE"/>
    <w:rsid w:val="005E1F5F"/>
    <w:rsid w:val="006F23D8"/>
    <w:rsid w:val="00715BD9"/>
    <w:rsid w:val="00733508"/>
    <w:rsid w:val="00785410"/>
    <w:rsid w:val="00791997"/>
    <w:rsid w:val="0079481B"/>
    <w:rsid w:val="007C3602"/>
    <w:rsid w:val="00822E7E"/>
    <w:rsid w:val="008B5C52"/>
    <w:rsid w:val="00A02A06"/>
    <w:rsid w:val="00A0567A"/>
    <w:rsid w:val="00A20E84"/>
    <w:rsid w:val="00AA565E"/>
    <w:rsid w:val="00AF586B"/>
    <w:rsid w:val="00B05E50"/>
    <w:rsid w:val="00B105FC"/>
    <w:rsid w:val="00B7053D"/>
    <w:rsid w:val="00BB7940"/>
    <w:rsid w:val="00C16F42"/>
    <w:rsid w:val="00C27739"/>
    <w:rsid w:val="00D36C73"/>
    <w:rsid w:val="00D92981"/>
    <w:rsid w:val="00DD3AF4"/>
    <w:rsid w:val="00E70F61"/>
    <w:rsid w:val="00EA4C96"/>
    <w:rsid w:val="00F56C91"/>
    <w:rsid w:val="00F9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485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3</cp:revision>
  <dcterms:created xsi:type="dcterms:W3CDTF">2025-06-13T14:34:00Z</dcterms:created>
  <dcterms:modified xsi:type="dcterms:W3CDTF">2025-06-17T11:52:00Z</dcterms:modified>
</cp:coreProperties>
</file>