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4D652" w14:textId="77777777" w:rsidR="00A20E84" w:rsidRDefault="00A20E84">
      <w:pPr>
        <w:rPr>
          <w:rFonts w:ascii="Barlow" w:hAnsi="Barlow"/>
        </w:rPr>
      </w:pPr>
    </w:p>
    <w:p w14:paraId="608EC95A" w14:textId="77777777" w:rsidR="005E1F5F" w:rsidRPr="00EA4C96" w:rsidRDefault="005E1F5F">
      <w:pPr>
        <w:rPr>
          <w:rFonts w:ascii="Barlow" w:hAnsi="Barlow"/>
        </w:rPr>
      </w:pPr>
    </w:p>
    <w:p w14:paraId="60CF590F" w14:textId="77777777" w:rsidR="00EA4C96" w:rsidRPr="005E1F5F" w:rsidRDefault="005E1F5F" w:rsidP="00EA4C96">
      <w:pPr>
        <w:jc w:val="both"/>
        <w:rPr>
          <w:rFonts w:ascii="Barlow" w:hAnsi="Barlow"/>
          <w:b/>
          <w:bCs/>
        </w:rPr>
      </w:pPr>
      <w:r w:rsidRPr="005E1F5F">
        <w:rPr>
          <w:rFonts w:ascii="Barlow" w:hAnsi="Barlow"/>
          <w:b/>
          <w:bCs/>
        </w:rPr>
        <w:t>DIRECTION DES RESSOURCES HUMAINES</w:t>
      </w:r>
    </w:p>
    <w:p w14:paraId="0D988CB6" w14:textId="77777777" w:rsidR="005E1F5F" w:rsidRDefault="005E1F5F" w:rsidP="00EA4C96">
      <w:pPr>
        <w:jc w:val="both"/>
        <w:rPr>
          <w:rFonts w:ascii="Barlow" w:hAnsi="Barlow"/>
          <w:b/>
          <w:bCs/>
        </w:rPr>
      </w:pPr>
      <w:r w:rsidRPr="005E1F5F">
        <w:rPr>
          <w:rFonts w:ascii="Barlow" w:hAnsi="Barlow"/>
          <w:b/>
          <w:bCs/>
        </w:rPr>
        <w:t>SERVICE EMPLOI ET COMPÉTENCES</w:t>
      </w:r>
    </w:p>
    <w:p w14:paraId="305AEA0D" w14:textId="77777777" w:rsidR="005E1F5F" w:rsidRDefault="005E1F5F" w:rsidP="00EA4C96">
      <w:pPr>
        <w:jc w:val="both"/>
        <w:rPr>
          <w:rFonts w:ascii="Barlow" w:hAnsi="Barlow"/>
          <w:b/>
          <w:bCs/>
        </w:rPr>
      </w:pPr>
    </w:p>
    <w:p w14:paraId="1D2F5AA6" w14:textId="6B56CED1" w:rsidR="00785410" w:rsidRDefault="005E1F5F" w:rsidP="00785410">
      <w:pPr>
        <w:jc w:val="center"/>
        <w:rPr>
          <w:rFonts w:ascii="Calibri" w:eastAsia="Times New Roman" w:hAnsi="Calibri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 w:rsidRPr="005E1F5F">
        <w:rPr>
          <w:rFonts w:ascii="Barlow" w:hAnsi="Barlow"/>
        </w:rPr>
        <w:tab/>
        <w:t xml:space="preserve">Le </w:t>
      </w:r>
      <w:r w:rsidR="007B65E1">
        <w:rPr>
          <w:rFonts w:ascii="Barlow" w:hAnsi="Barlow"/>
        </w:rPr>
        <w:t>10 juin</w:t>
      </w:r>
      <w:r w:rsidR="00485FCD">
        <w:rPr>
          <w:rFonts w:ascii="Barlow" w:hAnsi="Barlow"/>
        </w:rPr>
        <w:t xml:space="preserve"> 2025</w:t>
      </w:r>
      <w:r w:rsidR="00785410" w:rsidRPr="00785410">
        <w:rPr>
          <w:rFonts w:ascii="Calibri" w:eastAsia="Times New Roman" w:hAnsi="Calibri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  <w:t xml:space="preserve"> </w:t>
      </w:r>
    </w:p>
    <w:p w14:paraId="30C99137" w14:textId="77777777" w:rsidR="00785410" w:rsidRPr="00785410" w:rsidRDefault="00785410" w:rsidP="00785410">
      <w:pPr>
        <w:ind w:left="-142" w:right="709" w:hanging="425"/>
        <w:jc w:val="both"/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</w:pPr>
    </w:p>
    <w:p w14:paraId="55A9FB2F" w14:textId="77777777" w:rsidR="00785410" w:rsidRPr="00785410" w:rsidRDefault="00785410" w:rsidP="00785410">
      <w:pPr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</w:pPr>
    </w:p>
    <w:p w14:paraId="751626A4" w14:textId="1B3814E5" w:rsidR="00785410" w:rsidRPr="00BB7940" w:rsidRDefault="00785410" w:rsidP="00BB7940">
      <w:pPr>
        <w:ind w:left="-142"/>
        <w:jc w:val="center"/>
        <w:rPr>
          <w:rFonts w:ascii="Calibri" w:hAnsi="Calibri" w:cs="Calibri"/>
          <w:b/>
          <w:smallCaps/>
          <w:sz w:val="28"/>
          <w:szCs w:val="28"/>
        </w:rPr>
      </w:pPr>
      <w:r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  <w:t xml:space="preserve">1 </w:t>
      </w:r>
      <w:r w:rsidR="00D639C4">
        <w:rPr>
          <w:rFonts w:ascii="Barlow" w:hAnsi="Barlow" w:cs="Calibri"/>
          <w:b/>
        </w:rPr>
        <w:t>Electricien Eclairage Public</w:t>
      </w:r>
      <w:r w:rsidR="00BB7940">
        <w:rPr>
          <w:rFonts w:ascii="Calibri" w:hAnsi="Calibri" w:cs="Calibri"/>
          <w:b/>
          <w:smallCaps/>
          <w:sz w:val="28"/>
          <w:szCs w:val="28"/>
        </w:rPr>
        <w:t xml:space="preserve"> </w:t>
      </w:r>
      <w:r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  <w:t>(H/F)</w:t>
      </w:r>
    </w:p>
    <w:p w14:paraId="6DD56959" w14:textId="77777777" w:rsidR="00785410" w:rsidRDefault="00785410" w:rsidP="00785410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</w:p>
    <w:p w14:paraId="7A5E89AC" w14:textId="77055565" w:rsidR="00485FCD" w:rsidRPr="00785410" w:rsidRDefault="00BB7940" w:rsidP="00785410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Cellule </w:t>
      </w:r>
      <w:r w:rsidR="00D639C4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Eclairages Publics - Manifestations SLT</w:t>
      </w:r>
    </w:p>
    <w:p w14:paraId="798EC1EF" w14:textId="3E045020" w:rsidR="00785410" w:rsidRPr="00785410" w:rsidRDefault="00785410" w:rsidP="00785410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785410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Direction </w:t>
      </w:r>
      <w:r w:rsidR="00D639C4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Espaces Publics</w:t>
      </w:r>
    </w:p>
    <w:p w14:paraId="74B2E8DB" w14:textId="3AEC10E6" w:rsidR="00785410" w:rsidRPr="00785410" w:rsidRDefault="00785410" w:rsidP="00785410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785410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DGA </w:t>
      </w:r>
      <w:r w:rsidR="00485FCD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Aménagement et Développement Urbain</w:t>
      </w:r>
    </w:p>
    <w:p w14:paraId="0E9BFD4B" w14:textId="72B84501" w:rsidR="00785410" w:rsidRPr="00785410" w:rsidRDefault="00785410" w:rsidP="00785410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785410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Catégorie </w:t>
      </w:r>
      <w:r w:rsidR="00485FCD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C</w:t>
      </w:r>
      <w:r w:rsidRPr="00785410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– </w:t>
      </w:r>
      <w:r w:rsidR="00485FCD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Adjoint Technique</w:t>
      </w:r>
      <w:r w:rsidRPr="00785410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– Filière </w:t>
      </w:r>
      <w:r w:rsidR="00485FCD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Technique</w:t>
      </w:r>
    </w:p>
    <w:p w14:paraId="1150D0BC" w14:textId="4682AEB8" w:rsidR="00785410" w:rsidRPr="00785410" w:rsidRDefault="00785410" w:rsidP="00BB7940">
      <w:pPr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785410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A temps</w:t>
      </w:r>
      <w:r w:rsidR="00BB7940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complet</w:t>
      </w:r>
    </w:p>
    <w:p w14:paraId="64646F65" w14:textId="77777777" w:rsidR="00785410" w:rsidRPr="00785410" w:rsidRDefault="00785410" w:rsidP="00785410">
      <w:pPr>
        <w:ind w:left="1134" w:right="142" w:hanging="1701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</w:p>
    <w:p w14:paraId="7C12713F" w14:textId="77777777" w:rsidR="00785410" w:rsidRPr="00785410" w:rsidRDefault="00785410" w:rsidP="00785410">
      <w:pPr>
        <w:spacing w:after="120"/>
        <w:ind w:right="-2"/>
        <w:jc w:val="center"/>
        <w:rPr>
          <w:rFonts w:ascii="Barlow" w:eastAsia="Calibri" w:hAnsi="Barlow" w:cs="Calibri"/>
          <w:kern w:val="0"/>
          <w:sz w:val="22"/>
          <w:szCs w:val="22"/>
          <w14:ligatures w14:val="none"/>
        </w:rPr>
      </w:pPr>
      <w:r w:rsidRPr="00785410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*********************************************************</w:t>
      </w:r>
    </w:p>
    <w:p w14:paraId="6A8F6BE1" w14:textId="77777777" w:rsidR="00785410" w:rsidRPr="00785410" w:rsidRDefault="00785410" w:rsidP="00785410">
      <w:pPr>
        <w:spacing w:line="259" w:lineRule="auto"/>
        <w:jc w:val="both"/>
        <w:rPr>
          <w:rFonts w:ascii="Barlow" w:eastAsia="Calibri" w:hAnsi="Barlow" w:cs="Calibri"/>
          <w:kern w:val="0"/>
          <w:sz w:val="22"/>
          <w:szCs w:val="22"/>
          <w14:ligatures w14:val="none"/>
        </w:rPr>
      </w:pPr>
    </w:p>
    <w:p w14:paraId="1B2A8975" w14:textId="77777777" w:rsidR="00785410" w:rsidRPr="00785410" w:rsidRDefault="00785410" w:rsidP="00785410">
      <w:pPr>
        <w:jc w:val="both"/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</w:pPr>
      <w:r w:rsidRPr="00785410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Missions principales du poste</w:t>
      </w:r>
      <w:r w:rsidRPr="00785410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  <w:t xml:space="preserve"> :</w:t>
      </w:r>
    </w:p>
    <w:p w14:paraId="49E80480" w14:textId="77777777" w:rsidR="00785410" w:rsidRPr="00785410" w:rsidRDefault="00785410" w:rsidP="00785410">
      <w:pPr>
        <w:jc w:val="both"/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</w:pPr>
    </w:p>
    <w:p w14:paraId="5FA5FE16" w14:textId="2756AAFE" w:rsidR="00D639C4" w:rsidRPr="00D639C4" w:rsidRDefault="00D639C4" w:rsidP="00D639C4">
      <w:pPr>
        <w:rPr>
          <w:rFonts w:ascii="Barlow" w:hAnsi="Barlow" w:cs="Calibri"/>
          <w:sz w:val="22"/>
          <w:szCs w:val="22"/>
        </w:rPr>
      </w:pPr>
      <w:r w:rsidRPr="00D639C4">
        <w:rPr>
          <w:rFonts w:ascii="Barlow" w:hAnsi="Barlow" w:cs="Calibri"/>
          <w:smallCaps/>
          <w:sz w:val="22"/>
          <w:szCs w:val="22"/>
        </w:rPr>
        <w:t>C</w:t>
      </w:r>
      <w:r w:rsidRPr="00D639C4">
        <w:rPr>
          <w:rFonts w:ascii="Barlow" w:hAnsi="Barlow" w:cs="Calibri"/>
          <w:sz w:val="22"/>
          <w:szCs w:val="22"/>
        </w:rPr>
        <w:t xml:space="preserve">ontrôle et entretient en bon état de fonctionnement les installations d’éclairage public </w:t>
      </w:r>
    </w:p>
    <w:p w14:paraId="7E118275" w14:textId="77777777" w:rsidR="00D639C4" w:rsidRPr="00D639C4" w:rsidRDefault="00D639C4" w:rsidP="00D639C4">
      <w:pPr>
        <w:rPr>
          <w:rFonts w:ascii="Barlow" w:hAnsi="Barlow" w:cs="Calibri"/>
          <w:sz w:val="22"/>
          <w:szCs w:val="22"/>
        </w:rPr>
      </w:pPr>
      <w:r w:rsidRPr="00D639C4">
        <w:rPr>
          <w:rFonts w:ascii="Barlow" w:hAnsi="Barlow" w:cs="Calibri"/>
          <w:sz w:val="22"/>
          <w:szCs w:val="22"/>
        </w:rPr>
        <w:t xml:space="preserve">Procède à la mise en lumière du littoral </w:t>
      </w:r>
    </w:p>
    <w:p w14:paraId="00C6B500" w14:textId="77777777" w:rsidR="00D639C4" w:rsidRPr="00D639C4" w:rsidRDefault="00D639C4" w:rsidP="00D639C4">
      <w:pPr>
        <w:rPr>
          <w:rFonts w:ascii="Barlow" w:hAnsi="Barlow" w:cs="Calibri"/>
          <w:sz w:val="22"/>
          <w:szCs w:val="22"/>
        </w:rPr>
      </w:pPr>
      <w:r w:rsidRPr="00D639C4">
        <w:rPr>
          <w:rFonts w:ascii="Barlow" w:hAnsi="Barlow" w:cs="Calibri"/>
          <w:sz w:val="22"/>
          <w:szCs w:val="22"/>
        </w:rPr>
        <w:t xml:space="preserve">Entretient la signalisation lumineuse </w:t>
      </w:r>
    </w:p>
    <w:p w14:paraId="7AA67661" w14:textId="621A6317" w:rsidR="00785410" w:rsidRDefault="00D639C4" w:rsidP="00D639C4">
      <w:pPr>
        <w:spacing w:line="259" w:lineRule="auto"/>
        <w:jc w:val="both"/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</w:pPr>
      <w:r w:rsidRPr="00D639C4">
        <w:rPr>
          <w:rFonts w:ascii="Barlow" w:hAnsi="Barlow" w:cs="Calibri"/>
          <w:sz w:val="22"/>
          <w:szCs w:val="22"/>
        </w:rPr>
        <w:t>Procède à la sonorisation des manifestations</w:t>
      </w:r>
      <w:r w:rsidR="00785410" w:rsidRPr="00785410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ab/>
      </w:r>
    </w:p>
    <w:p w14:paraId="2BF9F7CC" w14:textId="77777777" w:rsidR="000037B9" w:rsidRPr="00785410" w:rsidRDefault="000037B9" w:rsidP="000037B9">
      <w:pPr>
        <w:spacing w:line="259" w:lineRule="auto"/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</w:p>
    <w:p w14:paraId="5F185AC7" w14:textId="77777777" w:rsidR="00785410" w:rsidRPr="00785410" w:rsidRDefault="00785410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  <w:r w:rsidRPr="00785410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Missions spécifiques du poste :</w:t>
      </w:r>
    </w:p>
    <w:p w14:paraId="445F61BB" w14:textId="77777777" w:rsidR="00785410" w:rsidRPr="00785410" w:rsidRDefault="00785410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4569D535" w14:textId="77777777" w:rsidR="007B65E1" w:rsidRPr="007B65E1" w:rsidRDefault="007B65E1" w:rsidP="007B65E1">
      <w:pPr>
        <w:rPr>
          <w:rFonts w:ascii="Barlow" w:hAnsi="Barlow" w:cs="Calibri"/>
          <w:sz w:val="22"/>
          <w:szCs w:val="22"/>
        </w:rPr>
      </w:pPr>
      <w:r w:rsidRPr="007B65E1">
        <w:rPr>
          <w:rFonts w:ascii="Barlow" w:hAnsi="Barlow" w:cs="Calibri"/>
          <w:sz w:val="22"/>
          <w:szCs w:val="22"/>
        </w:rPr>
        <w:t xml:space="preserve">Chargé de la maintenance des installations électriques : intervention sur les chantiers neufs ou anciens Dépannages </w:t>
      </w:r>
    </w:p>
    <w:p w14:paraId="08252E1F" w14:textId="77777777" w:rsidR="007B65E1" w:rsidRPr="007B65E1" w:rsidRDefault="007B65E1" w:rsidP="007B65E1">
      <w:pPr>
        <w:rPr>
          <w:rFonts w:ascii="Barlow" w:hAnsi="Barlow" w:cs="Calibri"/>
          <w:sz w:val="22"/>
          <w:szCs w:val="22"/>
        </w:rPr>
      </w:pPr>
      <w:r w:rsidRPr="007B65E1">
        <w:rPr>
          <w:rFonts w:ascii="Barlow" w:hAnsi="Barlow" w:cs="Calibri"/>
          <w:sz w:val="22"/>
          <w:szCs w:val="22"/>
        </w:rPr>
        <w:t xml:space="preserve">Montage des armoires électriques </w:t>
      </w:r>
    </w:p>
    <w:p w14:paraId="156702E7" w14:textId="77777777" w:rsidR="007B65E1" w:rsidRPr="007B65E1" w:rsidRDefault="007B65E1" w:rsidP="007B65E1">
      <w:pPr>
        <w:rPr>
          <w:rFonts w:ascii="Barlow" w:hAnsi="Barlow" w:cs="Calibri"/>
          <w:sz w:val="22"/>
          <w:szCs w:val="22"/>
        </w:rPr>
      </w:pPr>
      <w:r w:rsidRPr="007B65E1">
        <w:rPr>
          <w:rFonts w:ascii="Barlow" w:hAnsi="Barlow" w:cs="Calibri"/>
          <w:sz w:val="22"/>
          <w:szCs w:val="22"/>
        </w:rPr>
        <w:t xml:space="preserve">Mise aux normes des installations </w:t>
      </w:r>
    </w:p>
    <w:p w14:paraId="2BE70EC4" w14:textId="77777777" w:rsidR="007B65E1" w:rsidRPr="007B65E1" w:rsidRDefault="007B65E1" w:rsidP="007B65E1">
      <w:pPr>
        <w:rPr>
          <w:rFonts w:ascii="Barlow" w:hAnsi="Barlow" w:cs="Calibri"/>
          <w:sz w:val="22"/>
          <w:szCs w:val="22"/>
        </w:rPr>
      </w:pPr>
      <w:r w:rsidRPr="007B65E1">
        <w:rPr>
          <w:rFonts w:ascii="Barlow" w:hAnsi="Barlow" w:cs="Calibri"/>
          <w:sz w:val="22"/>
          <w:szCs w:val="22"/>
        </w:rPr>
        <w:t xml:space="preserve">Installation des illuminations de Noël </w:t>
      </w:r>
    </w:p>
    <w:p w14:paraId="5A2E4D8B" w14:textId="77777777" w:rsidR="007B65E1" w:rsidRPr="007B65E1" w:rsidRDefault="007B65E1" w:rsidP="007B65E1">
      <w:pPr>
        <w:rPr>
          <w:rFonts w:ascii="Barlow" w:hAnsi="Barlow" w:cs="Calibri"/>
          <w:sz w:val="22"/>
          <w:szCs w:val="22"/>
        </w:rPr>
      </w:pPr>
      <w:r w:rsidRPr="007B65E1">
        <w:rPr>
          <w:rFonts w:ascii="Barlow" w:hAnsi="Barlow" w:cs="Calibri"/>
          <w:sz w:val="22"/>
          <w:szCs w:val="22"/>
        </w:rPr>
        <w:t xml:space="preserve">Programmation, maintenance, dépannage des feux de signalisation </w:t>
      </w:r>
    </w:p>
    <w:p w14:paraId="3D61AD41" w14:textId="77777777" w:rsidR="007B65E1" w:rsidRPr="007B65E1" w:rsidRDefault="007B65E1" w:rsidP="007B65E1">
      <w:pPr>
        <w:rPr>
          <w:rFonts w:ascii="Barlow" w:hAnsi="Barlow" w:cs="Calibri"/>
          <w:sz w:val="22"/>
          <w:szCs w:val="22"/>
        </w:rPr>
      </w:pPr>
      <w:r w:rsidRPr="007B65E1">
        <w:rPr>
          <w:rFonts w:ascii="Barlow" w:hAnsi="Barlow" w:cs="Calibri"/>
          <w:sz w:val="22"/>
          <w:szCs w:val="22"/>
        </w:rPr>
        <w:t xml:space="preserve">Relevés de vitesse </w:t>
      </w:r>
    </w:p>
    <w:p w14:paraId="674075B2" w14:textId="77777777" w:rsidR="007B65E1" w:rsidRPr="007B65E1" w:rsidRDefault="007B65E1" w:rsidP="007B65E1">
      <w:pPr>
        <w:rPr>
          <w:rFonts w:ascii="Barlow" w:hAnsi="Barlow" w:cs="Calibri"/>
          <w:sz w:val="22"/>
          <w:szCs w:val="22"/>
        </w:rPr>
      </w:pPr>
      <w:r w:rsidRPr="007B65E1">
        <w:rPr>
          <w:rFonts w:ascii="Barlow" w:hAnsi="Barlow" w:cs="Calibri"/>
          <w:sz w:val="22"/>
          <w:szCs w:val="22"/>
        </w:rPr>
        <w:t>Sonorisation et installations électriques des manifestations organisées par la ville</w:t>
      </w:r>
    </w:p>
    <w:p w14:paraId="2EF01AC3" w14:textId="77777777" w:rsidR="007B65E1" w:rsidRPr="007B65E1" w:rsidRDefault="007B65E1" w:rsidP="007B65E1">
      <w:pPr>
        <w:rPr>
          <w:rFonts w:ascii="Barlow" w:hAnsi="Barlow" w:cs="Calibri"/>
          <w:sz w:val="22"/>
          <w:szCs w:val="22"/>
        </w:rPr>
      </w:pPr>
      <w:r w:rsidRPr="007B65E1">
        <w:rPr>
          <w:rFonts w:ascii="Barlow" w:hAnsi="Barlow" w:cs="Calibri"/>
          <w:sz w:val="22"/>
          <w:szCs w:val="22"/>
        </w:rPr>
        <w:t>Sonorisation des plages</w:t>
      </w:r>
    </w:p>
    <w:p w14:paraId="4C3F704C" w14:textId="77777777" w:rsidR="007B65E1" w:rsidRPr="007B65E1" w:rsidRDefault="007B65E1" w:rsidP="007B65E1">
      <w:pPr>
        <w:rPr>
          <w:rFonts w:ascii="Barlow" w:hAnsi="Barlow" w:cs="Calibri"/>
          <w:sz w:val="22"/>
          <w:szCs w:val="22"/>
        </w:rPr>
      </w:pPr>
      <w:r w:rsidRPr="007B65E1">
        <w:rPr>
          <w:rFonts w:ascii="Barlow" w:hAnsi="Barlow" w:cs="Calibri"/>
          <w:sz w:val="22"/>
          <w:szCs w:val="22"/>
        </w:rPr>
        <w:t>Entretien des bornes foraines</w:t>
      </w:r>
    </w:p>
    <w:p w14:paraId="38C3FC0F" w14:textId="77777777" w:rsidR="007B65E1" w:rsidRPr="007B65E1" w:rsidRDefault="007B65E1" w:rsidP="007B65E1">
      <w:pPr>
        <w:rPr>
          <w:rFonts w:ascii="Barlow" w:hAnsi="Barlow" w:cs="Calibri"/>
          <w:b/>
          <w:smallCaps/>
          <w:sz w:val="22"/>
          <w:szCs w:val="22"/>
        </w:rPr>
      </w:pPr>
      <w:r w:rsidRPr="007B65E1">
        <w:rPr>
          <w:rFonts w:ascii="Barlow" w:hAnsi="Barlow" w:cs="Calibri"/>
          <w:sz w:val="22"/>
          <w:szCs w:val="22"/>
        </w:rPr>
        <w:t>Mise à jour SIG lors des interventions</w:t>
      </w:r>
    </w:p>
    <w:p w14:paraId="01769284" w14:textId="7DD63D41" w:rsidR="00485FCD" w:rsidRPr="00485FCD" w:rsidRDefault="00485FCD" w:rsidP="00485FCD">
      <w:pPr>
        <w:rPr>
          <w:rFonts w:ascii="Barlow" w:hAnsi="Barlow" w:cs="Calibri"/>
          <w:b/>
          <w:smallCaps/>
        </w:rPr>
      </w:pPr>
    </w:p>
    <w:p w14:paraId="6252933C" w14:textId="77777777" w:rsidR="00822E7E" w:rsidRDefault="00822E7E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0D62F691" w14:textId="3454A6EA" w:rsidR="00785410" w:rsidRDefault="00785410" w:rsidP="00785410">
      <w:pPr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</w:pPr>
      <w:r w:rsidRPr="00785410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Profil </w:t>
      </w:r>
      <w:r w:rsidRPr="00785410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  <w:t xml:space="preserve">: </w:t>
      </w:r>
      <w:bookmarkStart w:id="0" w:name="_Hlk98837897"/>
      <w:r w:rsidRPr="00785410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  <w:tab/>
      </w:r>
    </w:p>
    <w:p w14:paraId="7280338B" w14:textId="77777777" w:rsidR="007B65E1" w:rsidRPr="007B65E1" w:rsidRDefault="007B65E1" w:rsidP="007B65E1">
      <w:pPr>
        <w:rPr>
          <w:rStyle w:val="lev"/>
          <w:rFonts w:ascii="Barlow" w:hAnsi="Barlow" w:cs="Calibri"/>
          <w:sz w:val="22"/>
          <w:szCs w:val="22"/>
        </w:rPr>
      </w:pPr>
      <w:r w:rsidRPr="007B65E1">
        <w:rPr>
          <w:rStyle w:val="lev"/>
          <w:rFonts w:ascii="Barlow" w:hAnsi="Barlow" w:cs="Calibri"/>
          <w:sz w:val="22"/>
          <w:szCs w:val="22"/>
          <w:u w:val="single"/>
        </w:rPr>
        <w:t>Qualifications nécessaires</w:t>
      </w:r>
      <w:r w:rsidRPr="007B65E1">
        <w:rPr>
          <w:rStyle w:val="lev"/>
          <w:rFonts w:ascii="Barlow" w:hAnsi="Barlow" w:cs="Calibri"/>
          <w:sz w:val="22"/>
          <w:szCs w:val="22"/>
        </w:rPr>
        <w:t> :</w:t>
      </w:r>
    </w:p>
    <w:p w14:paraId="3B4649F1" w14:textId="77777777" w:rsidR="007B65E1" w:rsidRPr="007B65E1" w:rsidRDefault="007B65E1" w:rsidP="007B65E1">
      <w:pPr>
        <w:rPr>
          <w:rFonts w:ascii="Barlow" w:hAnsi="Barlow" w:cs="Calibri"/>
          <w:bCs/>
          <w:sz w:val="22"/>
          <w:szCs w:val="22"/>
        </w:rPr>
      </w:pPr>
    </w:p>
    <w:p w14:paraId="128F7281" w14:textId="77777777" w:rsidR="007B65E1" w:rsidRDefault="007B65E1" w:rsidP="007B65E1">
      <w:pPr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>BEP/CAP dans le métier</w:t>
      </w:r>
    </w:p>
    <w:p w14:paraId="521BCBA1" w14:textId="77777777" w:rsidR="007B65E1" w:rsidRPr="007B65E1" w:rsidRDefault="007B65E1" w:rsidP="007B65E1">
      <w:pPr>
        <w:rPr>
          <w:rStyle w:val="lev"/>
          <w:rFonts w:ascii="Barlow" w:hAnsi="Barlow" w:cs="Calibri"/>
          <w:sz w:val="22"/>
          <w:szCs w:val="22"/>
        </w:rPr>
      </w:pPr>
    </w:p>
    <w:p w14:paraId="073DDAAC" w14:textId="77777777" w:rsidR="00822E7E" w:rsidRDefault="00822E7E" w:rsidP="00785410">
      <w:pPr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</w:pPr>
    </w:p>
    <w:p w14:paraId="65CE8344" w14:textId="77777777" w:rsidR="007B65E1" w:rsidRDefault="007B65E1" w:rsidP="00785410">
      <w:pPr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</w:pPr>
    </w:p>
    <w:p w14:paraId="1734EABA" w14:textId="0F5FB5CF" w:rsidR="00785410" w:rsidRPr="00785410" w:rsidRDefault="00785410" w:rsidP="00785410">
      <w:pPr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  <w:r w:rsidRPr="00785410"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  <w:t>Compétences techniques</w:t>
      </w:r>
      <w:r w:rsidRPr="00785410"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  <w:t> :</w:t>
      </w:r>
    </w:p>
    <w:p w14:paraId="641D9EC9" w14:textId="77777777" w:rsidR="00785410" w:rsidRPr="00785410" w:rsidRDefault="00785410" w:rsidP="00785410">
      <w:pPr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</w:p>
    <w:p w14:paraId="129525B2" w14:textId="77777777" w:rsidR="007B65E1" w:rsidRPr="007B65E1" w:rsidRDefault="007B65E1" w:rsidP="007B65E1">
      <w:pPr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>Forte spécialisation dans son domaine et maîtrise de sa réglementation</w:t>
      </w:r>
    </w:p>
    <w:p w14:paraId="7ED3CA05" w14:textId="77777777" w:rsidR="007B65E1" w:rsidRPr="007B65E1" w:rsidRDefault="007B65E1" w:rsidP="007B65E1">
      <w:pPr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 xml:space="preserve">Habilitations électriques </w:t>
      </w:r>
    </w:p>
    <w:p w14:paraId="1DFA100A" w14:textId="77777777" w:rsidR="007B65E1" w:rsidRPr="007B65E1" w:rsidRDefault="007B65E1" w:rsidP="007B65E1">
      <w:pPr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>Connaissance de la réglementation en matière d’hygiène et de sécurité du travail sur les chantiers</w:t>
      </w:r>
    </w:p>
    <w:p w14:paraId="1D460A9B" w14:textId="77777777" w:rsidR="007B65E1" w:rsidRPr="007B65E1" w:rsidRDefault="007B65E1" w:rsidP="007B65E1">
      <w:pPr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>Connaissance SIG de la ville, utilisation de la tablette, utilisation des outils métier (voltmètre, radiodétection…)</w:t>
      </w:r>
    </w:p>
    <w:p w14:paraId="56CC2B63" w14:textId="2A4AD04F" w:rsidR="00822E7E" w:rsidRPr="007B65E1" w:rsidRDefault="00822E7E" w:rsidP="00785410">
      <w:pPr>
        <w:rPr>
          <w:rFonts w:ascii="Barlow" w:eastAsia="Times New Roman" w:hAnsi="Barlow" w:cs="Calibri"/>
          <w:bCs/>
          <w:smallCaps/>
          <w:kern w:val="0"/>
          <w:sz w:val="22"/>
          <w:szCs w:val="22"/>
          <w:lang w:eastAsia="fr-FR"/>
          <w14:ligatures w14:val="none"/>
        </w:rPr>
      </w:pPr>
    </w:p>
    <w:p w14:paraId="2F985549" w14:textId="34D47D00" w:rsidR="00785410" w:rsidRPr="00785410" w:rsidRDefault="00785410" w:rsidP="00785410">
      <w:pPr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  <w:r w:rsidRPr="00785410"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  <w:t>Savoir être</w:t>
      </w:r>
      <w:r w:rsidRPr="00785410"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  <w:t xml:space="preserve"> :</w:t>
      </w:r>
    </w:p>
    <w:p w14:paraId="020CA2F8" w14:textId="77777777" w:rsidR="00785410" w:rsidRPr="00822E7E" w:rsidRDefault="00785410" w:rsidP="00785410">
      <w:pPr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</w:pPr>
    </w:p>
    <w:p w14:paraId="0BEE7DB8" w14:textId="77777777" w:rsidR="007B65E1" w:rsidRPr="007B65E1" w:rsidRDefault="007B65E1" w:rsidP="007B65E1">
      <w:pPr>
        <w:numPr>
          <w:ilvl w:val="0"/>
          <w:numId w:val="1"/>
        </w:numPr>
        <w:ind w:left="397" w:hanging="284"/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 xml:space="preserve">Relationnel : </w:t>
      </w:r>
    </w:p>
    <w:p w14:paraId="5759AEDE" w14:textId="77777777" w:rsidR="007B65E1" w:rsidRPr="007B65E1" w:rsidRDefault="007B65E1" w:rsidP="007B65E1">
      <w:pPr>
        <w:ind w:left="397"/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>Sens du travail en équipe</w:t>
      </w:r>
    </w:p>
    <w:p w14:paraId="26966F3D" w14:textId="77777777" w:rsidR="007B65E1" w:rsidRPr="007B65E1" w:rsidRDefault="007B65E1" w:rsidP="007B65E1">
      <w:pPr>
        <w:ind w:left="397"/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>Bon contact avec les usagers et les utilisateurs</w:t>
      </w:r>
    </w:p>
    <w:p w14:paraId="743642E9" w14:textId="77777777" w:rsidR="007B65E1" w:rsidRPr="007B65E1" w:rsidRDefault="007B65E1" w:rsidP="007B65E1">
      <w:pPr>
        <w:rPr>
          <w:rFonts w:ascii="Barlow" w:hAnsi="Barlow" w:cs="Calibri"/>
          <w:bCs/>
          <w:sz w:val="22"/>
          <w:szCs w:val="22"/>
        </w:rPr>
      </w:pPr>
    </w:p>
    <w:p w14:paraId="60B1D6FC" w14:textId="77777777" w:rsidR="007B65E1" w:rsidRPr="007B65E1" w:rsidRDefault="007B65E1" w:rsidP="007B65E1">
      <w:pPr>
        <w:numPr>
          <w:ilvl w:val="0"/>
          <w:numId w:val="1"/>
        </w:numPr>
        <w:ind w:left="397" w:hanging="284"/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 xml:space="preserve">Autonomie : </w:t>
      </w:r>
    </w:p>
    <w:p w14:paraId="21916295" w14:textId="77777777" w:rsidR="007B65E1" w:rsidRPr="007B65E1" w:rsidRDefault="007B65E1" w:rsidP="007B65E1">
      <w:pPr>
        <w:ind w:left="397"/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>Esprit d’initiative</w:t>
      </w:r>
    </w:p>
    <w:p w14:paraId="617FAA38" w14:textId="77777777" w:rsidR="007B65E1" w:rsidRPr="007B65E1" w:rsidRDefault="007B65E1" w:rsidP="007B65E1">
      <w:pPr>
        <w:ind w:left="397"/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>Rigueur et méthode</w:t>
      </w:r>
    </w:p>
    <w:p w14:paraId="79B21A1B" w14:textId="77777777" w:rsidR="007B65E1" w:rsidRPr="007B65E1" w:rsidRDefault="007B65E1" w:rsidP="007B65E1">
      <w:pPr>
        <w:ind w:left="397"/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>Capacité à travailler dans l’urgence</w:t>
      </w:r>
    </w:p>
    <w:p w14:paraId="40A07000" w14:textId="77777777" w:rsidR="007B65E1" w:rsidRPr="007B65E1" w:rsidRDefault="007B65E1" w:rsidP="007B65E1">
      <w:pPr>
        <w:ind w:left="397"/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>Information de son encadrant sur tout incident ou dysfonctionnement</w:t>
      </w:r>
    </w:p>
    <w:p w14:paraId="65F582F2" w14:textId="77777777" w:rsidR="007B65E1" w:rsidRPr="007B65E1" w:rsidRDefault="007B65E1" w:rsidP="007B65E1">
      <w:pPr>
        <w:rPr>
          <w:rFonts w:ascii="Barlow" w:hAnsi="Barlow" w:cs="Calibri"/>
          <w:bCs/>
          <w:sz w:val="22"/>
          <w:szCs w:val="22"/>
        </w:rPr>
      </w:pPr>
    </w:p>
    <w:p w14:paraId="16AD5AAE" w14:textId="77777777" w:rsidR="007B65E1" w:rsidRPr="007B65E1" w:rsidRDefault="007B65E1" w:rsidP="007B65E1">
      <w:pPr>
        <w:numPr>
          <w:ilvl w:val="0"/>
          <w:numId w:val="1"/>
        </w:numPr>
        <w:ind w:left="428" w:hanging="293"/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 xml:space="preserve">Efficience : </w:t>
      </w:r>
    </w:p>
    <w:p w14:paraId="137C73BF" w14:textId="77777777" w:rsidR="007B65E1" w:rsidRPr="007B65E1" w:rsidRDefault="007B65E1" w:rsidP="007B65E1">
      <w:pPr>
        <w:ind w:left="428"/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>Respect des procédures, des consignes, mise en application des procédures de contrôle</w:t>
      </w:r>
    </w:p>
    <w:p w14:paraId="28711226" w14:textId="77777777" w:rsidR="007B65E1" w:rsidRPr="007B65E1" w:rsidRDefault="007B65E1" w:rsidP="007B65E1">
      <w:pPr>
        <w:ind w:left="428"/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>Réactivité</w:t>
      </w:r>
    </w:p>
    <w:p w14:paraId="14D1F248" w14:textId="77777777" w:rsidR="007B65E1" w:rsidRPr="007B65E1" w:rsidRDefault="007B65E1" w:rsidP="007B65E1">
      <w:pPr>
        <w:ind w:left="428"/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>Souci de la précision, de la qualité du service rendu</w:t>
      </w:r>
    </w:p>
    <w:p w14:paraId="554869A7" w14:textId="77777777" w:rsidR="007B65E1" w:rsidRPr="007B65E1" w:rsidRDefault="007B65E1" w:rsidP="007B65E1">
      <w:pPr>
        <w:rPr>
          <w:rFonts w:ascii="Barlow" w:hAnsi="Barlow" w:cs="Calibri"/>
          <w:bCs/>
          <w:sz w:val="22"/>
          <w:szCs w:val="22"/>
        </w:rPr>
      </w:pPr>
    </w:p>
    <w:p w14:paraId="560A2008" w14:textId="77777777" w:rsidR="007B65E1" w:rsidRPr="007B65E1" w:rsidRDefault="007B65E1" w:rsidP="007B65E1">
      <w:pPr>
        <w:numPr>
          <w:ilvl w:val="0"/>
          <w:numId w:val="1"/>
        </w:numPr>
        <w:ind w:left="397" w:hanging="284"/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 xml:space="preserve">Implication : </w:t>
      </w:r>
    </w:p>
    <w:p w14:paraId="5D7BB01E" w14:textId="77777777" w:rsidR="007B65E1" w:rsidRPr="007B65E1" w:rsidRDefault="007B65E1" w:rsidP="007B65E1">
      <w:pPr>
        <w:ind w:left="397"/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 xml:space="preserve">Propositions d’améliorations </w:t>
      </w:r>
    </w:p>
    <w:p w14:paraId="6D20473D" w14:textId="77777777" w:rsidR="007B65E1" w:rsidRPr="007B65E1" w:rsidRDefault="007B65E1" w:rsidP="007B65E1">
      <w:pPr>
        <w:ind w:left="397"/>
        <w:rPr>
          <w:rFonts w:ascii="Barlow" w:hAnsi="Barlow" w:cs="Calibri"/>
          <w:bCs/>
          <w:sz w:val="22"/>
          <w:szCs w:val="22"/>
        </w:rPr>
      </w:pPr>
      <w:r w:rsidRPr="007B65E1">
        <w:rPr>
          <w:rFonts w:ascii="Barlow" w:hAnsi="Barlow" w:cs="Calibri"/>
          <w:bCs/>
          <w:sz w:val="22"/>
          <w:szCs w:val="22"/>
        </w:rPr>
        <w:t>Intérêt pour les évolutions du métier et l’impact environnemental des chantiers</w:t>
      </w:r>
    </w:p>
    <w:p w14:paraId="6BB04396" w14:textId="77777777" w:rsidR="000037B9" w:rsidRPr="00785410" w:rsidRDefault="000037B9" w:rsidP="002E0B9B">
      <w:pPr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</w:pPr>
    </w:p>
    <w:bookmarkEnd w:id="0"/>
    <w:p w14:paraId="2AD1B696" w14:textId="05D9F30D" w:rsidR="005E1F5F" w:rsidRDefault="002E0B9B" w:rsidP="00EA4C96">
      <w:pPr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r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Merci d'</w:t>
      </w:r>
      <w:r w:rsidRPr="002E0B9B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adresser votre candidature, accompagnée d'une lettre de motivation et d'un CV, avant le </w:t>
      </w:r>
      <w:r w:rsidR="007B65E1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10 juillet</w:t>
      </w:r>
      <w:r w:rsidRPr="002E0B9B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2025, à Madame le Maire de la Ville de Biarritz – Direction des Ressources Humaines, BP 58, 64202 BIARRITZ Cedex, ou par e-mail à rh.candidatures@biarritz.fr</w:t>
      </w:r>
    </w:p>
    <w:p w14:paraId="307AC36C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70E4E63F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026168A9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7A08D682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6EFCEEA5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7F519F91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79AFE92C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0666D117" w14:textId="79638345" w:rsidR="002E0B9B" w:rsidRPr="001C1A66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  <w:r w:rsidRPr="001C1A66">
        <w:rPr>
          <w:rFonts w:ascii="Barlow" w:hAnsi="Barlow" w:cs="Calibri"/>
          <w:b/>
          <w:smallCaps/>
          <w:szCs w:val="22"/>
        </w:rPr>
        <w:t>Anne PINATEL</w:t>
      </w:r>
    </w:p>
    <w:p w14:paraId="31700173" w14:textId="77777777" w:rsidR="002E0B9B" w:rsidRPr="001C1A66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  <w:r w:rsidRPr="001C1A66">
        <w:rPr>
          <w:rFonts w:ascii="Barlow" w:hAnsi="Barlow" w:cs="Calibri"/>
          <w:b/>
          <w:smallCaps/>
          <w:szCs w:val="22"/>
        </w:rPr>
        <w:t>Adjointe au Maire</w:t>
      </w:r>
    </w:p>
    <w:p w14:paraId="30F4650E" w14:textId="77777777" w:rsidR="002E0B9B" w:rsidRPr="001C1A66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  <w:r w:rsidRPr="001C1A66">
        <w:rPr>
          <w:rFonts w:ascii="Barlow" w:hAnsi="Barlow" w:cs="Calibri"/>
          <w:b/>
          <w:smallCaps/>
          <w:szCs w:val="22"/>
        </w:rPr>
        <w:t>Déléguée aux Ressources Humaines</w:t>
      </w:r>
    </w:p>
    <w:p w14:paraId="3DC33F79" w14:textId="77777777" w:rsidR="002E0B9B" w:rsidRPr="00785410" w:rsidRDefault="002E0B9B" w:rsidP="00EA4C96">
      <w:pPr>
        <w:jc w:val="both"/>
        <w:rPr>
          <w:rFonts w:ascii="Barlow" w:hAnsi="Barlow"/>
        </w:rPr>
      </w:pPr>
    </w:p>
    <w:p w14:paraId="6B6D3194" w14:textId="77777777" w:rsidR="00785410" w:rsidRPr="005E1F5F" w:rsidRDefault="00785410" w:rsidP="00EA4C96">
      <w:pPr>
        <w:jc w:val="both"/>
        <w:rPr>
          <w:rFonts w:ascii="Barlow" w:hAnsi="Barlow"/>
        </w:rPr>
      </w:pPr>
    </w:p>
    <w:sectPr w:rsidR="00785410" w:rsidRPr="005E1F5F" w:rsidSect="00EA4C96">
      <w:headerReference w:type="default" r:id="rId7"/>
      <w:footerReference w:type="default" r:id="rId8"/>
      <w:pgSz w:w="11906" w:h="16838"/>
      <w:pgMar w:top="1417" w:right="1417" w:bottom="1417" w:left="1417" w:header="4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7E2C2" w14:textId="77777777" w:rsidR="003C1A7C" w:rsidRDefault="003C1A7C" w:rsidP="00254F57">
      <w:r>
        <w:separator/>
      </w:r>
    </w:p>
  </w:endnote>
  <w:endnote w:type="continuationSeparator" w:id="0">
    <w:p w14:paraId="31843DE3" w14:textId="77777777" w:rsidR="003C1A7C" w:rsidRDefault="003C1A7C" w:rsidP="0025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ED1C0" w14:textId="77777777" w:rsidR="00254F57" w:rsidRPr="00EA4C96" w:rsidRDefault="00254F57" w:rsidP="00EA4C96">
    <w:pPr>
      <w:pStyle w:val="Pieddepage"/>
      <w:rPr>
        <w:rFonts w:ascii="Barlow" w:hAnsi="Barlow"/>
        <w:color w:val="002060"/>
        <w:sz w:val="21"/>
        <w:szCs w:val="21"/>
      </w:rPr>
    </w:pPr>
    <w:r w:rsidRPr="00EA4C96">
      <w:rPr>
        <w:rFonts w:ascii="Barlow" w:hAnsi="Barlow"/>
        <w:color w:val="002060"/>
        <w:sz w:val="21"/>
        <w:szCs w:val="21"/>
      </w:rPr>
      <w:t>Hôtel de Ville, 12 avenue Edouard VII, 64200 Biarritz</w:t>
    </w:r>
  </w:p>
  <w:p w14:paraId="5E816999" w14:textId="77777777" w:rsidR="00254F57" w:rsidRPr="00EA4C96" w:rsidRDefault="00EA4C96" w:rsidP="00EA4C96">
    <w:pPr>
      <w:pStyle w:val="Pieddepage"/>
      <w:rPr>
        <w:rFonts w:ascii="Barlow" w:hAnsi="Barlow"/>
        <w:color w:val="002060"/>
        <w:sz w:val="21"/>
        <w:szCs w:val="21"/>
      </w:rPr>
    </w:pPr>
    <w:r w:rsidRPr="00EA4C96">
      <w:rPr>
        <w:rFonts w:ascii="Barlow" w:hAnsi="Barlow"/>
        <w:noProof/>
        <w:color w:val="002060"/>
        <w:sz w:val="21"/>
        <w:szCs w:val="21"/>
      </w:rPr>
      <w:drawing>
        <wp:anchor distT="0" distB="0" distL="114300" distR="114300" simplePos="0" relativeHeight="251658240" behindDoc="1" locked="0" layoutInCell="1" allowOverlap="1" wp14:anchorId="519FF37D" wp14:editId="004CEADD">
          <wp:simplePos x="0" y="0"/>
          <wp:positionH relativeFrom="column">
            <wp:posOffset>281305</wp:posOffset>
          </wp:positionH>
          <wp:positionV relativeFrom="paragraph">
            <wp:posOffset>-109855</wp:posOffset>
          </wp:positionV>
          <wp:extent cx="542925" cy="233680"/>
          <wp:effectExtent l="0" t="0" r="3175" b="0"/>
          <wp:wrapTight wrapText="bothSides">
            <wp:wrapPolygon edited="0">
              <wp:start x="0" y="0"/>
              <wp:lineTo x="0" y="9391"/>
              <wp:lineTo x="9095" y="18783"/>
              <wp:lineTo x="9095" y="19957"/>
              <wp:lineTo x="12126" y="19957"/>
              <wp:lineTo x="12126" y="18783"/>
              <wp:lineTo x="21221" y="9391"/>
              <wp:lineTo x="21221" y="0"/>
              <wp:lineTo x="0" y="0"/>
            </wp:wrapPolygon>
          </wp:wrapTight>
          <wp:docPr id="97832733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32733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23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rlow" w:hAnsi="Barlow"/>
        <w:color w:val="002060"/>
        <w:sz w:val="21"/>
        <w:szCs w:val="21"/>
      </w:rPr>
      <w:t xml:space="preserve"> </w:t>
    </w:r>
    <w:r w:rsidR="00254F57" w:rsidRPr="00EA4C96">
      <w:rPr>
        <w:rFonts w:ascii="Barlow" w:hAnsi="Barlow"/>
        <w:color w:val="002060"/>
        <w:sz w:val="21"/>
        <w:szCs w:val="21"/>
      </w:rPr>
      <w:t xml:space="preserve">Pôle Ressources Humaines – 05 59 41 39 84 </w:t>
    </w:r>
    <w:r w:rsidRPr="00EA4C96">
      <w:rPr>
        <w:rFonts w:ascii="Barlow" w:hAnsi="Barlow"/>
        <w:color w:val="002060"/>
        <w:sz w:val="21"/>
        <w:szCs w:val="21"/>
      </w:rPr>
      <w:t>–</w:t>
    </w:r>
    <w:r w:rsidR="00254F57" w:rsidRPr="00EA4C96">
      <w:rPr>
        <w:rFonts w:ascii="Barlow" w:hAnsi="Barlow"/>
        <w:color w:val="002060"/>
        <w:sz w:val="21"/>
        <w:szCs w:val="21"/>
      </w:rPr>
      <w:t xml:space="preserve"> </w:t>
    </w:r>
    <w:r w:rsidRPr="00EA4C96">
      <w:rPr>
        <w:rFonts w:ascii="Barlow" w:hAnsi="Barlow"/>
        <w:color w:val="002060"/>
        <w:sz w:val="21"/>
        <w:szCs w:val="21"/>
      </w:rPr>
      <w:t xml:space="preserve">rh.recrutement@biarritz.fr – </w:t>
    </w:r>
    <w:r w:rsidRPr="00EA4C96">
      <w:rPr>
        <w:rFonts w:ascii="Barlow" w:hAnsi="Barlow"/>
        <w:b/>
        <w:bCs/>
        <w:color w:val="002060"/>
        <w:sz w:val="21"/>
        <w:szCs w:val="21"/>
      </w:rPr>
      <w:t>biarritz.fr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BAEEC" w14:textId="77777777" w:rsidR="003C1A7C" w:rsidRDefault="003C1A7C" w:rsidP="00254F57">
      <w:r>
        <w:separator/>
      </w:r>
    </w:p>
  </w:footnote>
  <w:footnote w:type="continuationSeparator" w:id="0">
    <w:p w14:paraId="50ACAC2E" w14:textId="77777777" w:rsidR="003C1A7C" w:rsidRDefault="003C1A7C" w:rsidP="00254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AB4D6" w14:textId="77777777" w:rsidR="00EA4C96" w:rsidRDefault="00EA4C96" w:rsidP="00EA4C96">
    <w:pPr>
      <w:pStyle w:val="En-tte"/>
      <w:jc w:val="center"/>
    </w:pPr>
    <w:r>
      <w:rPr>
        <w:noProof/>
      </w:rPr>
      <w:drawing>
        <wp:inline distT="0" distB="0" distL="0" distR="0" wp14:anchorId="54C9A3DB" wp14:editId="569FF5A7">
          <wp:extent cx="1381125" cy="1527885"/>
          <wp:effectExtent l="0" t="0" r="0" b="0"/>
          <wp:docPr id="125502236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5022369" name="Image 12550223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388" cy="1560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7A3662"/>
    <w:multiLevelType w:val="hybridMultilevel"/>
    <w:tmpl w:val="60D8CE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9407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F57"/>
    <w:rsid w:val="000037B9"/>
    <w:rsid w:val="000A1EC5"/>
    <w:rsid w:val="00254F57"/>
    <w:rsid w:val="002E0B9B"/>
    <w:rsid w:val="003C1A7C"/>
    <w:rsid w:val="00485FCD"/>
    <w:rsid w:val="005E1F5F"/>
    <w:rsid w:val="00733508"/>
    <w:rsid w:val="00785410"/>
    <w:rsid w:val="007B65E1"/>
    <w:rsid w:val="007C3602"/>
    <w:rsid w:val="00822E7E"/>
    <w:rsid w:val="00A20E84"/>
    <w:rsid w:val="00AF586B"/>
    <w:rsid w:val="00B7053D"/>
    <w:rsid w:val="00BB7940"/>
    <w:rsid w:val="00C16F42"/>
    <w:rsid w:val="00CA3B8E"/>
    <w:rsid w:val="00D36C73"/>
    <w:rsid w:val="00D639C4"/>
    <w:rsid w:val="00EA4C96"/>
    <w:rsid w:val="00F9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2B63CD"/>
  <w15:chartTrackingRefBased/>
  <w15:docId w15:val="{E65CCEB2-2215-0949-AF2C-A5918871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54F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4F57"/>
  </w:style>
  <w:style w:type="paragraph" w:styleId="Pieddepage">
    <w:name w:val="footer"/>
    <w:basedOn w:val="Normal"/>
    <w:link w:val="PieddepageCar"/>
    <w:uiPriority w:val="99"/>
    <w:unhideWhenUsed/>
    <w:rsid w:val="00254F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4F57"/>
  </w:style>
  <w:style w:type="character" w:styleId="Lienhypertexte">
    <w:name w:val="Hyperlink"/>
    <w:basedOn w:val="Policepardfaut"/>
    <w:uiPriority w:val="99"/>
    <w:unhideWhenUsed/>
    <w:rsid w:val="00EA4C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4C9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85FCD"/>
    <w:pPr>
      <w:ind w:left="720"/>
      <w:contextualSpacing/>
    </w:pPr>
  </w:style>
  <w:style w:type="character" w:styleId="lev">
    <w:name w:val="Strong"/>
    <w:qFormat/>
    <w:rsid w:val="007B65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377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 Oceane</dc:creator>
  <cp:keywords/>
  <dc:description/>
  <cp:lastModifiedBy>FESCAU Helene</cp:lastModifiedBy>
  <cp:revision>4</cp:revision>
  <dcterms:created xsi:type="dcterms:W3CDTF">2025-03-07T15:08:00Z</dcterms:created>
  <dcterms:modified xsi:type="dcterms:W3CDTF">2025-06-10T14:48:00Z</dcterms:modified>
</cp:coreProperties>
</file>